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77" w:rsidRDefault="00725677" w:rsidP="00725677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725677" w:rsidRDefault="00725677" w:rsidP="00725677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725677" w:rsidRDefault="00725677" w:rsidP="00725677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725677" w:rsidRDefault="00725677" w:rsidP="00725677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725677" w:rsidRDefault="00725677" w:rsidP="00725677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>от 25.02.2021 № 256</w:t>
      </w:r>
    </w:p>
    <w:p w:rsidR="00E62A40" w:rsidRDefault="00E62A40" w:rsidP="00725677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980AEB" w:rsidRPr="00980AEB" w:rsidRDefault="00980AEB" w:rsidP="00980AEB">
      <w:pPr>
        <w:spacing w:line="259" w:lineRule="exact"/>
        <w:ind w:firstLine="640"/>
        <w:jc w:val="both"/>
        <w:rPr>
          <w:rFonts w:ascii="Arial" w:eastAsia="Arial" w:hAnsi="Arial" w:cs="Arial"/>
          <w:bCs/>
        </w:rPr>
      </w:pPr>
      <w:r w:rsidRPr="00980AEB">
        <w:rPr>
          <w:rFonts w:ascii="Arial" w:eastAsia="Arial" w:hAnsi="Arial" w:cs="Arial"/>
          <w:bCs/>
        </w:rPr>
        <w:t>«Об утверждении Положения о мерах по сохранению</w:t>
      </w:r>
    </w:p>
    <w:p w:rsidR="00980AEB" w:rsidRPr="00980AEB" w:rsidRDefault="00980AEB" w:rsidP="00980AEB">
      <w:pPr>
        <w:spacing w:line="259" w:lineRule="exact"/>
        <w:ind w:firstLine="640"/>
        <w:jc w:val="both"/>
        <w:rPr>
          <w:rFonts w:ascii="Arial" w:eastAsia="Arial" w:hAnsi="Arial" w:cs="Arial"/>
          <w:bCs/>
        </w:rPr>
      </w:pPr>
      <w:r w:rsidRPr="00980AEB">
        <w:rPr>
          <w:rFonts w:ascii="Arial" w:eastAsia="Arial" w:hAnsi="Arial" w:cs="Arial"/>
          <w:bCs/>
        </w:rPr>
        <w:t>и рациональному использованию защитных сооружений</w:t>
      </w:r>
    </w:p>
    <w:p w:rsidR="00980AEB" w:rsidRPr="00980AEB" w:rsidRDefault="00980AEB" w:rsidP="00980AEB">
      <w:pPr>
        <w:spacing w:after="129" w:line="259" w:lineRule="exact"/>
        <w:ind w:firstLine="640"/>
        <w:jc w:val="both"/>
        <w:rPr>
          <w:rFonts w:ascii="Arial" w:eastAsia="Arial" w:hAnsi="Arial" w:cs="Arial"/>
          <w:bCs/>
        </w:rPr>
      </w:pPr>
      <w:r w:rsidRPr="00980AEB">
        <w:rPr>
          <w:rFonts w:ascii="Arial" w:eastAsia="Arial" w:hAnsi="Arial" w:cs="Arial"/>
          <w:bCs/>
        </w:rPr>
        <w:t>гражданской обороны на территории городского округа Лобня»</w:t>
      </w:r>
    </w:p>
    <w:p w:rsidR="00980AEB" w:rsidRPr="00980AEB" w:rsidRDefault="00980AEB" w:rsidP="00980AEB">
      <w:pPr>
        <w:spacing w:after="143" w:line="248" w:lineRule="exact"/>
        <w:ind w:firstLine="640"/>
        <w:jc w:val="both"/>
        <w:rPr>
          <w:rFonts w:ascii="Arial" w:eastAsia="Arial" w:hAnsi="Arial" w:cs="Arial"/>
        </w:rPr>
      </w:pPr>
      <w:r w:rsidRPr="00980AEB">
        <w:rPr>
          <w:rFonts w:ascii="Arial" w:eastAsia="Arial" w:hAnsi="Arial" w:cs="Arial"/>
        </w:rPr>
        <w:t xml:space="preserve">В соответствии с Федеральными законами от 12.02,1998 </w:t>
      </w:r>
      <w:r w:rsidR="00E62A40">
        <w:rPr>
          <w:rFonts w:ascii="Arial" w:eastAsia="Arial" w:hAnsi="Arial" w:cs="Arial"/>
        </w:rPr>
        <w:t>№</w:t>
      </w:r>
      <w:r w:rsidRPr="00980AEB">
        <w:rPr>
          <w:rFonts w:ascii="Arial" w:eastAsia="Arial" w:hAnsi="Arial" w:cs="Arial"/>
          <w:lang w:eastAsia="en-US" w:bidi="en-US"/>
        </w:rPr>
        <w:t xml:space="preserve"> </w:t>
      </w:r>
      <w:r w:rsidRPr="00980AEB">
        <w:rPr>
          <w:rFonts w:ascii="Arial" w:eastAsia="Arial" w:hAnsi="Arial" w:cs="Arial"/>
        </w:rPr>
        <w:t xml:space="preserve">28-ФЗ (ред. от 08.12.2020) «О гражданской обороне», от 06,10.2003 </w:t>
      </w:r>
      <w:r w:rsidR="00C67F53">
        <w:rPr>
          <w:rFonts w:ascii="Arial" w:eastAsia="Arial" w:hAnsi="Arial" w:cs="Arial"/>
        </w:rPr>
        <w:t>№</w:t>
      </w:r>
      <w:r w:rsidRPr="00980AEB">
        <w:rPr>
          <w:rFonts w:ascii="Arial" w:eastAsia="Arial" w:hAnsi="Arial" w:cs="Arial"/>
          <w:lang w:eastAsia="en-US" w:bidi="en-US"/>
        </w:rPr>
        <w:t xml:space="preserve"> </w:t>
      </w:r>
      <w:r w:rsidRPr="00980AEB">
        <w:rPr>
          <w:rFonts w:ascii="Arial" w:eastAsia="Arial" w:hAnsi="Arial" w:cs="Arial"/>
        </w:rPr>
        <w:t xml:space="preserve">131-ФЗ (ред. от 29.12.2020) «Об общих принципах организации местного самоуправления в Российской Федерации», постановлениями Правительства РФ от 23.04.1994 </w:t>
      </w:r>
      <w:r w:rsidR="00C67F53">
        <w:rPr>
          <w:rFonts w:ascii="Arial" w:eastAsia="Arial" w:hAnsi="Arial" w:cs="Arial"/>
        </w:rPr>
        <w:t xml:space="preserve">№ </w:t>
      </w:r>
      <w:r w:rsidRPr="00980AEB">
        <w:rPr>
          <w:rFonts w:ascii="Arial" w:eastAsia="Arial" w:hAnsi="Arial" w:cs="Arial"/>
        </w:rPr>
        <w:t xml:space="preserve">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от 29.11.1999 </w:t>
      </w:r>
      <w:r w:rsidR="00C67F53">
        <w:rPr>
          <w:rFonts w:ascii="Arial" w:eastAsia="Arial" w:hAnsi="Arial" w:cs="Arial"/>
        </w:rPr>
        <w:t>№</w:t>
      </w:r>
      <w:r w:rsidRPr="00980AEB">
        <w:rPr>
          <w:rFonts w:ascii="Arial" w:eastAsia="Arial" w:hAnsi="Arial" w:cs="Arial"/>
          <w:lang w:eastAsia="en-US" w:bidi="en-US"/>
        </w:rPr>
        <w:t xml:space="preserve"> </w:t>
      </w:r>
      <w:r w:rsidRPr="00980AEB">
        <w:rPr>
          <w:rFonts w:ascii="Arial" w:eastAsia="Arial" w:hAnsi="Arial" w:cs="Arial"/>
        </w:rPr>
        <w:t xml:space="preserve">1309 (ред. от 30.10.2019) «О Порядке создания убежищ и иных объектов гражданской обороны», Приказами МЧС России от 15.12.2002 </w:t>
      </w:r>
      <w:r w:rsidR="00C67F53">
        <w:rPr>
          <w:rFonts w:ascii="Arial" w:eastAsia="Arial" w:hAnsi="Arial" w:cs="Arial"/>
        </w:rPr>
        <w:t>№</w:t>
      </w:r>
      <w:r w:rsidRPr="00980AEB">
        <w:rPr>
          <w:rFonts w:ascii="Arial" w:eastAsia="Arial" w:hAnsi="Arial" w:cs="Arial"/>
          <w:lang w:eastAsia="en-US" w:bidi="en-US"/>
        </w:rPr>
        <w:t xml:space="preserve"> </w:t>
      </w:r>
      <w:r w:rsidRPr="00980AEB">
        <w:rPr>
          <w:rFonts w:ascii="Arial" w:eastAsia="Arial" w:hAnsi="Arial" w:cs="Arial"/>
        </w:rPr>
        <w:t>583 (ред. от 26.06.2018) «Об утверждении и введении в действие Правил эксплуатаций защитных сооружений гражданской обороны» (Зарегистрировано в Минюсте России 25.03.2003</w:t>
      </w:r>
      <w:r w:rsidR="00C67F53">
        <w:rPr>
          <w:rFonts w:ascii="Arial" w:eastAsia="Arial" w:hAnsi="Arial" w:cs="Arial"/>
        </w:rPr>
        <w:t xml:space="preserve"> </w:t>
      </w:r>
      <w:r w:rsidR="00C67F53">
        <w:rPr>
          <w:rFonts w:ascii="Arial" w:eastAsia="Arial" w:hAnsi="Arial" w:cs="Arial"/>
          <w:lang w:eastAsia="en-US" w:bidi="en-US"/>
        </w:rPr>
        <w:t xml:space="preserve">№ </w:t>
      </w:r>
      <w:r w:rsidRPr="00980AEB">
        <w:rPr>
          <w:rFonts w:ascii="Arial" w:eastAsia="Arial" w:hAnsi="Arial" w:cs="Arial"/>
        </w:rPr>
        <w:t xml:space="preserve">4317), от 21.07.2005 </w:t>
      </w:r>
      <w:r w:rsidR="00C67F53">
        <w:rPr>
          <w:rFonts w:ascii="Arial" w:eastAsia="Arial" w:hAnsi="Arial" w:cs="Arial"/>
        </w:rPr>
        <w:t>№</w:t>
      </w:r>
      <w:r w:rsidRPr="00980AEB">
        <w:rPr>
          <w:rFonts w:ascii="Arial" w:eastAsia="Arial" w:hAnsi="Arial" w:cs="Arial"/>
          <w:lang w:eastAsia="en-US" w:bidi="en-US"/>
        </w:rPr>
        <w:t xml:space="preserve"> </w:t>
      </w:r>
      <w:r w:rsidRPr="00980AEB">
        <w:rPr>
          <w:rFonts w:ascii="Arial" w:eastAsia="Arial" w:hAnsi="Arial" w:cs="Arial"/>
        </w:rPr>
        <w:t xml:space="preserve">575 (ред. от 14.09.2015) «Об утверждении Порядка содержания и использования защитных сооружений гражданской обороны в мирное время» (Зарегистрировано в Минюсте России 21.09.2005 </w:t>
      </w:r>
      <w:r w:rsidR="00C67F53">
        <w:rPr>
          <w:rFonts w:ascii="Arial" w:eastAsia="Arial" w:hAnsi="Arial" w:cs="Arial"/>
        </w:rPr>
        <w:t>№</w:t>
      </w:r>
      <w:r w:rsidRPr="00980AEB">
        <w:rPr>
          <w:rFonts w:ascii="Arial" w:eastAsia="Arial" w:hAnsi="Arial" w:cs="Arial"/>
          <w:lang w:eastAsia="en-US" w:bidi="en-US"/>
        </w:rPr>
        <w:t xml:space="preserve"> </w:t>
      </w:r>
      <w:r w:rsidRPr="00980AEB">
        <w:rPr>
          <w:rFonts w:ascii="Arial" w:eastAsia="Arial" w:hAnsi="Arial" w:cs="Arial"/>
        </w:rPr>
        <w:t>7032), в целях обеспечения сохранности и рационального использования защитных сооружений и иных объектов гражданской обороны (далее - ЗС ГО) на территории городского округа Лобня,</w:t>
      </w:r>
    </w:p>
    <w:p w:rsidR="00980AEB" w:rsidRPr="00980AEB" w:rsidRDefault="00980AEB" w:rsidP="00980AEB">
      <w:pPr>
        <w:spacing w:after="53" w:line="220" w:lineRule="exact"/>
        <w:ind w:left="4600"/>
        <w:rPr>
          <w:rFonts w:ascii="Arial" w:eastAsia="Arial" w:hAnsi="Arial" w:cs="Arial"/>
          <w:b/>
          <w:bCs/>
        </w:rPr>
      </w:pPr>
      <w:r w:rsidRPr="00980AEB">
        <w:rPr>
          <w:rFonts w:ascii="Arial" w:eastAsia="Arial" w:hAnsi="Arial" w:cs="Arial"/>
          <w:b/>
          <w:bCs/>
        </w:rPr>
        <w:t>Постановляю:</w:t>
      </w:r>
    </w:p>
    <w:p w:rsidR="00980AEB" w:rsidRPr="00980AEB" w:rsidRDefault="00980AEB" w:rsidP="00980AEB">
      <w:pPr>
        <w:numPr>
          <w:ilvl w:val="0"/>
          <w:numId w:val="1"/>
        </w:numPr>
        <w:tabs>
          <w:tab w:val="left" w:pos="909"/>
        </w:tabs>
        <w:spacing w:line="248" w:lineRule="exact"/>
        <w:jc w:val="both"/>
        <w:rPr>
          <w:rFonts w:ascii="Arial" w:eastAsia="Arial" w:hAnsi="Arial" w:cs="Arial"/>
        </w:rPr>
      </w:pPr>
      <w:r w:rsidRPr="00980AEB">
        <w:rPr>
          <w:rFonts w:ascii="Arial" w:eastAsia="Arial" w:hAnsi="Arial" w:cs="Arial"/>
        </w:rPr>
        <w:t>Утвердить Положение о мерах по сохранению и рациональному использованию защитных сооружений гражданской обороны на территории городского округа Лобня (приложение № 1).</w:t>
      </w:r>
    </w:p>
    <w:p w:rsidR="00980AEB" w:rsidRPr="00980AEB" w:rsidRDefault="00980AEB" w:rsidP="00980AEB">
      <w:pPr>
        <w:numPr>
          <w:ilvl w:val="0"/>
          <w:numId w:val="1"/>
        </w:numPr>
        <w:tabs>
          <w:tab w:val="left" w:pos="909"/>
        </w:tabs>
        <w:spacing w:line="248" w:lineRule="exact"/>
        <w:jc w:val="both"/>
        <w:rPr>
          <w:rFonts w:ascii="Arial" w:eastAsia="Arial" w:hAnsi="Arial" w:cs="Arial"/>
        </w:rPr>
      </w:pPr>
      <w:r w:rsidRPr="00980AEB">
        <w:rPr>
          <w:rFonts w:ascii="Arial" w:eastAsia="Arial" w:hAnsi="Arial" w:cs="Arial"/>
        </w:rPr>
        <w:t>Комитету по управлению имуществом администрации городского округа Лобня совместно с Отделом по делам гражданской обороны, чрезвычайным ситуациям и территориальной безопасности администрации городского округа Лобня обеспечить учет и контроль за эксплуатацией имеющихся и вновь строящихся защитных сооружениях гражданской обороны.</w:t>
      </w:r>
    </w:p>
    <w:p w:rsidR="00980AEB" w:rsidRPr="00980AEB" w:rsidRDefault="00980AEB" w:rsidP="00980AEB">
      <w:pPr>
        <w:numPr>
          <w:ilvl w:val="0"/>
          <w:numId w:val="1"/>
        </w:numPr>
        <w:tabs>
          <w:tab w:val="left" w:pos="909"/>
        </w:tabs>
        <w:spacing w:line="248" w:lineRule="exact"/>
        <w:jc w:val="both"/>
        <w:rPr>
          <w:rFonts w:ascii="Arial" w:eastAsia="Arial" w:hAnsi="Arial" w:cs="Arial"/>
        </w:rPr>
      </w:pPr>
      <w:r w:rsidRPr="00980AEB">
        <w:rPr>
          <w:rFonts w:ascii="Arial" w:eastAsia="Arial" w:hAnsi="Arial" w:cs="Arial"/>
        </w:rPr>
        <w:t>Рекомендовать руководителям предприятий и организаций, независимо от форм собственности и ведомственной принадлежности, расположенных на территории городского округа Лобня, на балансе которых находятся защитные сооружения гражданской обороны или использующие защитные сооружения гражданской обороны, находящиеся в федеральной собственности на праве оперативного управления или хозяйственного ведения:</w:t>
      </w:r>
    </w:p>
    <w:p w:rsidR="00980AEB" w:rsidRPr="00980AEB" w:rsidRDefault="00980AEB" w:rsidP="00980AEB">
      <w:pPr>
        <w:numPr>
          <w:ilvl w:val="0"/>
          <w:numId w:val="2"/>
        </w:numPr>
        <w:tabs>
          <w:tab w:val="left" w:pos="909"/>
        </w:tabs>
        <w:spacing w:line="248" w:lineRule="exact"/>
        <w:jc w:val="both"/>
        <w:rPr>
          <w:rFonts w:ascii="Arial" w:eastAsia="Arial" w:hAnsi="Arial" w:cs="Arial"/>
        </w:rPr>
      </w:pPr>
      <w:r w:rsidRPr="00980AEB">
        <w:rPr>
          <w:rFonts w:ascii="Arial" w:eastAsia="Arial" w:hAnsi="Arial" w:cs="Arial"/>
        </w:rPr>
        <w:t>обеспечить сохранность объектов гражданской обороны и принимать меры по поддержанию их в состоянии постоянной готовности к использованию по назначению;</w:t>
      </w:r>
    </w:p>
    <w:p w:rsidR="00980AEB" w:rsidRPr="00980AEB" w:rsidRDefault="00980AEB" w:rsidP="00980AEB">
      <w:pPr>
        <w:numPr>
          <w:ilvl w:val="0"/>
          <w:numId w:val="2"/>
        </w:numPr>
        <w:tabs>
          <w:tab w:val="left" w:pos="779"/>
        </w:tabs>
        <w:spacing w:after="15" w:line="248" w:lineRule="exact"/>
        <w:jc w:val="both"/>
        <w:rPr>
          <w:rFonts w:ascii="Arial" w:eastAsia="Arial" w:hAnsi="Arial" w:cs="Arial"/>
        </w:rPr>
      </w:pPr>
      <w:r w:rsidRPr="00980AEB">
        <w:rPr>
          <w:rFonts w:ascii="Arial" w:eastAsia="Arial" w:hAnsi="Arial" w:cs="Arial"/>
        </w:rPr>
        <w:t>использовать в мирное время защитные сооружения гражданской обороны в интересах экономики и обслуживания населения с сохранением возможности приведения их в заданные сроки к готовности к использованию;</w:t>
      </w:r>
    </w:p>
    <w:p w:rsidR="00980AEB" w:rsidRPr="00E62A40" w:rsidRDefault="00980AEB" w:rsidP="00980AEB">
      <w:pPr>
        <w:pStyle w:val="20"/>
        <w:shd w:val="clear" w:color="auto" w:fill="auto"/>
        <w:spacing w:after="0" w:line="252" w:lineRule="exact"/>
        <w:ind w:firstLine="600"/>
        <w:rPr>
          <w:sz w:val="24"/>
          <w:szCs w:val="24"/>
        </w:rPr>
      </w:pPr>
      <w:r w:rsidRPr="00E62A40">
        <w:rPr>
          <w:color w:val="000000"/>
          <w:sz w:val="24"/>
          <w:szCs w:val="24"/>
          <w:lang w:eastAsia="ru-RU" w:bidi="ru-RU"/>
        </w:rPr>
        <w:t xml:space="preserve">- при использовании, содержании, эксплуатации и определении технического состояния защитных сооружений гражданской обороны руководствоваться требованиями свода правил </w:t>
      </w:r>
      <w:r w:rsidR="00813868" w:rsidRPr="00E62A40">
        <w:rPr>
          <w:color w:val="000000"/>
          <w:sz w:val="24"/>
          <w:szCs w:val="24"/>
          <w:lang w:eastAsia="ru-RU" w:bidi="ru-RU"/>
        </w:rPr>
        <w:t>88, 13330.2011</w:t>
      </w:r>
      <w:r w:rsidR="00813868">
        <w:rPr>
          <w:color w:val="000000"/>
          <w:sz w:val="24"/>
          <w:szCs w:val="24"/>
          <w:lang w:eastAsia="ru-RU" w:bidi="ru-RU"/>
        </w:rPr>
        <w:t xml:space="preserve"> «СНиП </w:t>
      </w:r>
      <w:r w:rsidR="00813868">
        <w:rPr>
          <w:color w:val="000000"/>
          <w:sz w:val="24"/>
          <w:szCs w:val="24"/>
          <w:lang w:val="en-US" w:eastAsia="ru-RU" w:bidi="ru-RU"/>
        </w:rPr>
        <w:t>II</w:t>
      </w:r>
      <w:r w:rsidRPr="00E62A40">
        <w:rPr>
          <w:color w:val="000000"/>
          <w:sz w:val="24"/>
          <w:szCs w:val="24"/>
          <w:lang w:eastAsia="ru-RU" w:bidi="ru-RU"/>
        </w:rPr>
        <w:t>-11-77 «Защитные сооружения гражданской обороны», утвержденного пр</w:t>
      </w:r>
      <w:r w:rsidR="00813868">
        <w:rPr>
          <w:color w:val="000000"/>
          <w:sz w:val="24"/>
          <w:szCs w:val="24"/>
          <w:lang w:eastAsia="ru-RU" w:bidi="ru-RU"/>
        </w:rPr>
        <w:t>иказом Минстроя России от 18.02.</w:t>
      </w:r>
      <w:r w:rsidRPr="00E62A40">
        <w:rPr>
          <w:color w:val="000000"/>
          <w:sz w:val="24"/>
          <w:szCs w:val="24"/>
          <w:lang w:eastAsia="ru-RU" w:bidi="ru-RU"/>
        </w:rPr>
        <w:t xml:space="preserve">2014 </w:t>
      </w:r>
      <w:r w:rsidR="00813868">
        <w:rPr>
          <w:color w:val="000000"/>
          <w:sz w:val="24"/>
          <w:szCs w:val="24"/>
          <w:lang w:eastAsia="ru-RU" w:bidi="ru-RU"/>
        </w:rPr>
        <w:t>№</w:t>
      </w:r>
      <w:r w:rsidRPr="00E62A40">
        <w:rPr>
          <w:color w:val="000000"/>
          <w:sz w:val="24"/>
          <w:szCs w:val="24"/>
          <w:lang w:bidi="en-US"/>
        </w:rPr>
        <w:t xml:space="preserve"> </w:t>
      </w:r>
      <w:r w:rsidRPr="00E62A40">
        <w:rPr>
          <w:color w:val="000000"/>
          <w:sz w:val="24"/>
          <w:szCs w:val="24"/>
          <w:lang w:eastAsia="ru-RU" w:bidi="ru-RU"/>
        </w:rPr>
        <w:t>59/пр.</w:t>
      </w:r>
    </w:p>
    <w:p w:rsidR="00980AEB" w:rsidRPr="00E62A40" w:rsidRDefault="00980AEB" w:rsidP="00980AEB">
      <w:pPr>
        <w:pStyle w:val="20"/>
        <w:numPr>
          <w:ilvl w:val="0"/>
          <w:numId w:val="1"/>
        </w:numPr>
        <w:shd w:val="clear" w:color="auto" w:fill="auto"/>
        <w:tabs>
          <w:tab w:val="left" w:pos="943"/>
        </w:tabs>
        <w:spacing w:after="0" w:line="252" w:lineRule="exact"/>
        <w:ind w:firstLine="600"/>
        <w:rPr>
          <w:sz w:val="24"/>
          <w:szCs w:val="24"/>
        </w:rPr>
      </w:pPr>
      <w:r w:rsidRPr="00E62A40">
        <w:rPr>
          <w:color w:val="000000"/>
          <w:sz w:val="24"/>
          <w:szCs w:val="24"/>
          <w:lang w:eastAsia="ru-RU" w:bidi="ru-RU"/>
        </w:rPr>
        <w:t>Признать утратившим силу постано</w:t>
      </w:r>
      <w:r w:rsidR="00813868">
        <w:rPr>
          <w:color w:val="000000"/>
          <w:sz w:val="24"/>
          <w:szCs w:val="24"/>
          <w:lang w:eastAsia="ru-RU" w:bidi="ru-RU"/>
        </w:rPr>
        <w:t>вление Главы города Лобня от 04.</w:t>
      </w:r>
      <w:r w:rsidRPr="00E62A40">
        <w:rPr>
          <w:color w:val="000000"/>
          <w:sz w:val="24"/>
          <w:szCs w:val="24"/>
          <w:lang w:eastAsia="ru-RU" w:bidi="ru-RU"/>
        </w:rPr>
        <w:t xml:space="preserve">08.2016 </w:t>
      </w:r>
      <w:r w:rsidR="00813868">
        <w:rPr>
          <w:color w:val="000000"/>
          <w:sz w:val="24"/>
          <w:szCs w:val="24"/>
          <w:lang w:eastAsia="ru-RU" w:bidi="ru-RU"/>
        </w:rPr>
        <w:t xml:space="preserve">№ </w:t>
      </w:r>
      <w:r w:rsidRPr="00E62A40">
        <w:rPr>
          <w:color w:val="000000"/>
          <w:sz w:val="24"/>
          <w:szCs w:val="24"/>
          <w:lang w:eastAsia="ru-RU" w:bidi="ru-RU"/>
        </w:rPr>
        <w:t xml:space="preserve">62 «О создании и поддержании в состоянии постоянной готовности к </w:t>
      </w:r>
      <w:r w:rsidR="00813868" w:rsidRPr="00E62A40">
        <w:rPr>
          <w:color w:val="000000"/>
          <w:sz w:val="24"/>
          <w:szCs w:val="24"/>
          <w:lang w:eastAsia="ru-RU" w:bidi="ru-RU"/>
        </w:rPr>
        <w:t>использованию</w:t>
      </w:r>
      <w:r w:rsidRPr="00E62A40">
        <w:rPr>
          <w:color w:val="000000"/>
          <w:sz w:val="24"/>
          <w:szCs w:val="24"/>
          <w:lang w:eastAsia="ru-RU" w:bidi="ru-RU"/>
        </w:rPr>
        <w:t xml:space="preserve"> </w:t>
      </w:r>
      <w:r w:rsidR="00813868" w:rsidRPr="00E62A40">
        <w:rPr>
          <w:color w:val="000000"/>
          <w:sz w:val="24"/>
          <w:szCs w:val="24"/>
          <w:lang w:eastAsia="ru-RU" w:bidi="ru-RU"/>
        </w:rPr>
        <w:t>защитных</w:t>
      </w:r>
      <w:r w:rsidRPr="00E62A40">
        <w:rPr>
          <w:color w:val="000000"/>
          <w:sz w:val="24"/>
          <w:szCs w:val="24"/>
          <w:lang w:eastAsia="ru-RU" w:bidi="ru-RU"/>
        </w:rPr>
        <w:t xml:space="preserve"> сооружений и других объектов гражданской обороны на территории города Лобня»</w:t>
      </w:r>
    </w:p>
    <w:p w:rsidR="00980AEB" w:rsidRPr="00E62A40" w:rsidRDefault="00980AEB" w:rsidP="00980AEB">
      <w:pPr>
        <w:pStyle w:val="20"/>
        <w:numPr>
          <w:ilvl w:val="0"/>
          <w:numId w:val="1"/>
        </w:numPr>
        <w:shd w:val="clear" w:color="auto" w:fill="auto"/>
        <w:tabs>
          <w:tab w:val="left" w:pos="943"/>
        </w:tabs>
        <w:spacing w:after="0" w:line="252" w:lineRule="exact"/>
        <w:ind w:firstLine="600"/>
        <w:rPr>
          <w:sz w:val="24"/>
          <w:szCs w:val="24"/>
        </w:rPr>
      </w:pPr>
      <w:r w:rsidRPr="00E62A40">
        <w:rPr>
          <w:color w:val="000000"/>
          <w:sz w:val="24"/>
          <w:szCs w:val="24"/>
          <w:lang w:eastAsia="ru-RU" w:bidi="ru-RU"/>
        </w:rPr>
        <w:t>Опубликовать настоящее постановление в газете «Лобня» и разместить на официальном сайте Администрации городского округа Лобня в сети Интернет.</w:t>
      </w:r>
    </w:p>
    <w:p w:rsidR="00980AEB" w:rsidRPr="00813868" w:rsidRDefault="00980AEB" w:rsidP="00980AEB">
      <w:pPr>
        <w:pStyle w:val="20"/>
        <w:numPr>
          <w:ilvl w:val="0"/>
          <w:numId w:val="1"/>
        </w:numPr>
        <w:shd w:val="clear" w:color="auto" w:fill="auto"/>
        <w:tabs>
          <w:tab w:val="left" w:pos="943"/>
        </w:tabs>
        <w:spacing w:after="0" w:line="252" w:lineRule="exact"/>
        <w:ind w:firstLine="600"/>
        <w:rPr>
          <w:sz w:val="24"/>
          <w:szCs w:val="24"/>
        </w:rPr>
      </w:pPr>
      <w:r w:rsidRPr="00E62A40">
        <w:rPr>
          <w:color w:val="000000"/>
          <w:sz w:val="24"/>
          <w:szCs w:val="24"/>
          <w:lang w:eastAsia="ru-RU" w:bidi="ru-RU"/>
        </w:rPr>
        <w:t>Контроль за исполнением настоящего постановления оставляю за собой.</w:t>
      </w:r>
    </w:p>
    <w:p w:rsidR="00813868" w:rsidRPr="00E62A40" w:rsidRDefault="00813868" w:rsidP="00813868">
      <w:pPr>
        <w:pStyle w:val="20"/>
        <w:shd w:val="clear" w:color="auto" w:fill="auto"/>
        <w:tabs>
          <w:tab w:val="left" w:pos="943"/>
        </w:tabs>
        <w:spacing w:after="0" w:line="252" w:lineRule="exact"/>
        <w:ind w:left="600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Е.В. Смышляев</w:t>
      </w:r>
    </w:p>
    <w:p w:rsidR="00B7233D" w:rsidRPr="00B7233D" w:rsidRDefault="00B7233D" w:rsidP="00B7233D">
      <w:pPr>
        <w:pStyle w:val="a3"/>
        <w:jc w:val="right"/>
        <w:rPr>
          <w:rFonts w:ascii="Arial" w:hAnsi="Arial" w:cs="Arial"/>
        </w:rPr>
      </w:pPr>
      <w:r w:rsidRPr="00B7233D">
        <w:rPr>
          <w:rFonts w:ascii="Arial" w:hAnsi="Arial" w:cs="Arial"/>
        </w:rPr>
        <w:lastRenderedPageBreak/>
        <w:t xml:space="preserve">Приложение № 1 </w:t>
      </w:r>
    </w:p>
    <w:p w:rsidR="00B7233D" w:rsidRPr="00B7233D" w:rsidRDefault="00B7233D" w:rsidP="00B7233D">
      <w:pPr>
        <w:pStyle w:val="a3"/>
        <w:jc w:val="right"/>
        <w:rPr>
          <w:rFonts w:ascii="Arial" w:hAnsi="Arial" w:cs="Arial"/>
        </w:rPr>
      </w:pPr>
      <w:r w:rsidRPr="00B7233D">
        <w:rPr>
          <w:rFonts w:ascii="Arial" w:hAnsi="Arial" w:cs="Arial"/>
        </w:rPr>
        <w:t xml:space="preserve">к постановлению </w:t>
      </w:r>
    </w:p>
    <w:p w:rsidR="00B7233D" w:rsidRPr="00B7233D" w:rsidRDefault="00B7233D" w:rsidP="00B7233D">
      <w:pPr>
        <w:pStyle w:val="a3"/>
        <w:jc w:val="right"/>
        <w:rPr>
          <w:rFonts w:ascii="Arial" w:hAnsi="Arial" w:cs="Arial"/>
        </w:rPr>
      </w:pPr>
      <w:r w:rsidRPr="00B7233D">
        <w:rPr>
          <w:rFonts w:ascii="Arial" w:hAnsi="Arial" w:cs="Arial"/>
        </w:rPr>
        <w:t>Главы городского округа Лобня</w:t>
      </w:r>
    </w:p>
    <w:p w:rsidR="00165E7C" w:rsidRPr="00B7233D" w:rsidRDefault="00B7233D" w:rsidP="00B7233D">
      <w:pPr>
        <w:pStyle w:val="a3"/>
        <w:jc w:val="right"/>
        <w:rPr>
          <w:rFonts w:ascii="Arial" w:hAnsi="Arial" w:cs="Arial"/>
        </w:rPr>
      </w:pPr>
      <w:r w:rsidRPr="00B7233D">
        <w:rPr>
          <w:rFonts w:ascii="Arial" w:hAnsi="Arial" w:cs="Arial"/>
        </w:rPr>
        <w:t xml:space="preserve"> от 25.02.2021 № 256</w:t>
      </w:r>
    </w:p>
    <w:p w:rsidR="00B7233D" w:rsidRDefault="00B7233D" w:rsidP="00B7233D">
      <w:pPr>
        <w:pStyle w:val="a3"/>
        <w:jc w:val="center"/>
        <w:rPr>
          <w:rFonts w:ascii="Arial" w:hAnsi="Arial" w:cs="Arial"/>
        </w:rPr>
      </w:pPr>
      <w:r w:rsidRPr="00B7233D">
        <w:rPr>
          <w:rFonts w:ascii="Arial" w:hAnsi="Arial" w:cs="Arial"/>
        </w:rPr>
        <w:t>Положение</w:t>
      </w:r>
    </w:p>
    <w:p w:rsidR="00E62A40" w:rsidRDefault="00B7233D" w:rsidP="00B7233D">
      <w:pPr>
        <w:pStyle w:val="a3"/>
        <w:jc w:val="center"/>
        <w:rPr>
          <w:rFonts w:ascii="Arial" w:hAnsi="Arial" w:cs="Arial"/>
        </w:rPr>
      </w:pPr>
      <w:r w:rsidRPr="00B7233D">
        <w:rPr>
          <w:rFonts w:ascii="Arial" w:hAnsi="Arial" w:cs="Arial"/>
        </w:rPr>
        <w:t xml:space="preserve"> о мерах по сохранению и рациональному использованию защитных сооружений гражданской обороны на территории городского округа Лобня</w:t>
      </w:r>
    </w:p>
    <w:p w:rsidR="00B7233D" w:rsidRDefault="00B7233D" w:rsidP="00B7233D">
      <w:pPr>
        <w:pStyle w:val="a3"/>
        <w:jc w:val="center"/>
        <w:rPr>
          <w:rFonts w:ascii="Arial" w:hAnsi="Arial" w:cs="Arial"/>
        </w:rPr>
      </w:pPr>
    </w:p>
    <w:p w:rsidR="001F5596" w:rsidRPr="001F5596" w:rsidRDefault="001F5596" w:rsidP="00784399">
      <w:pPr>
        <w:numPr>
          <w:ilvl w:val="0"/>
          <w:numId w:val="3"/>
        </w:numPr>
        <w:tabs>
          <w:tab w:val="left" w:pos="1073"/>
        </w:tabs>
        <w:spacing w:line="252" w:lineRule="exact"/>
        <w:ind w:firstLine="709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 xml:space="preserve">Настоящее Положение разработано в соответствии с федеральными законами от 12.02.1998 </w:t>
      </w:r>
      <w:r w:rsidR="00784399">
        <w:rPr>
          <w:rFonts w:ascii="Arial" w:eastAsia="Arial" w:hAnsi="Arial" w:cs="Arial"/>
        </w:rPr>
        <w:t xml:space="preserve">№ </w:t>
      </w:r>
      <w:r w:rsidRPr="001F5596">
        <w:rPr>
          <w:rFonts w:ascii="Arial" w:eastAsia="Arial" w:hAnsi="Arial" w:cs="Arial"/>
        </w:rPr>
        <w:t xml:space="preserve">28-ФЗ «О гражданской обороне», от 06.10.2003 </w:t>
      </w:r>
      <w:r w:rsidR="00784399">
        <w:rPr>
          <w:rFonts w:ascii="Arial" w:eastAsia="Arial" w:hAnsi="Arial" w:cs="Arial"/>
        </w:rPr>
        <w:t xml:space="preserve">№ </w:t>
      </w:r>
      <w:r w:rsidRPr="001F5596">
        <w:rPr>
          <w:rFonts w:ascii="Arial" w:eastAsia="Arial" w:hAnsi="Arial" w:cs="Arial"/>
        </w:rPr>
        <w:t xml:space="preserve">131-ФЗ «Об общих принципах организации местного самоуправления в Российской Федерации», постановлениями Правительства РФ от 23.04.1994 </w:t>
      </w:r>
      <w:r w:rsidR="00784399">
        <w:rPr>
          <w:rFonts w:ascii="Arial" w:eastAsia="Arial" w:hAnsi="Arial" w:cs="Arial"/>
        </w:rPr>
        <w:t>№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>359 «Об утверждении Положения о порядке использо</w:t>
      </w:r>
      <w:r w:rsidR="00784399">
        <w:rPr>
          <w:rFonts w:ascii="Arial" w:eastAsia="Arial" w:hAnsi="Arial" w:cs="Arial"/>
        </w:rPr>
        <w:t>вания объектов и имущества гражд</w:t>
      </w:r>
      <w:r w:rsidRPr="001F5596">
        <w:rPr>
          <w:rFonts w:ascii="Arial" w:eastAsia="Arial" w:hAnsi="Arial" w:cs="Arial"/>
        </w:rPr>
        <w:t xml:space="preserve">анской обороны приватизированными предприятиями, учреждениями и организациями», от 29.11.1999 </w:t>
      </w:r>
      <w:r w:rsidR="00784399">
        <w:rPr>
          <w:rFonts w:ascii="Arial" w:eastAsia="Arial" w:hAnsi="Arial" w:cs="Arial"/>
        </w:rPr>
        <w:t>№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 xml:space="preserve">1309 «О порядке создания убежищ и иных объектов гражданской обороны», приказами МЧС РФ от 21.07.2005 </w:t>
      </w:r>
      <w:r w:rsidR="00784399">
        <w:rPr>
          <w:rFonts w:ascii="Arial" w:eastAsia="Arial" w:hAnsi="Arial" w:cs="Arial"/>
        </w:rPr>
        <w:t>№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 xml:space="preserve">575 «Об утверждении Порядка содержания и использования защитных сооружений гражданской обороны в мирное время», 15.12.2002 </w:t>
      </w:r>
      <w:r w:rsidR="00784399">
        <w:rPr>
          <w:rFonts w:ascii="Arial" w:eastAsia="Arial" w:hAnsi="Arial" w:cs="Arial"/>
        </w:rPr>
        <w:t>№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>583 «Об утверждении и введении в действие Правил эксплуатации защитных сооружений гражданской обороны» и определяет требования по содержанию и использованию защитных сооружений гражданской обороны.</w:t>
      </w:r>
    </w:p>
    <w:p w:rsidR="001F5596" w:rsidRPr="001F5596" w:rsidRDefault="00784399" w:rsidP="001F5596">
      <w:pPr>
        <w:spacing w:after="50" w:line="220" w:lineRule="exact"/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en-US"/>
        </w:rPr>
        <w:t>II</w:t>
      </w:r>
      <w:r w:rsidR="001F5596" w:rsidRPr="001F5596">
        <w:rPr>
          <w:rFonts w:ascii="Arial" w:eastAsia="Arial" w:hAnsi="Arial" w:cs="Arial"/>
          <w:b/>
          <w:bCs/>
        </w:rPr>
        <w:t xml:space="preserve">. Порядок содержания защитных сооружений гражданской защиты </w:t>
      </w:r>
      <w:r w:rsidR="001F5596" w:rsidRPr="00784399">
        <w:rPr>
          <w:rFonts w:ascii="Arial" w:eastAsia="Arial" w:hAnsi="Arial" w:cs="Arial"/>
          <w:b/>
        </w:rPr>
        <w:t>в</w:t>
      </w:r>
      <w:r w:rsidR="001F5596" w:rsidRPr="001F5596">
        <w:rPr>
          <w:rFonts w:ascii="Arial" w:eastAsia="Arial" w:hAnsi="Arial" w:cs="Arial"/>
        </w:rPr>
        <w:t xml:space="preserve"> </w:t>
      </w:r>
      <w:r w:rsidR="001F5596" w:rsidRPr="001F5596">
        <w:rPr>
          <w:rFonts w:ascii="Arial" w:eastAsia="Arial" w:hAnsi="Arial" w:cs="Arial"/>
          <w:b/>
          <w:bCs/>
        </w:rPr>
        <w:t>мирное время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077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Содержание ЗС ГО в мирное время обязано обеспечить постоянную готовность помещений и оборудования систем жизнеобеспечения к переводу их в установленные сроки к использованию по предназначению и необходимые условия для безопасного пребывания укрываемых в ЗС ГО, как в военное время, так и в условиях чрезвычайных ситуаций мирного времени. Для поддержания ЗС ГО в готовности к использованию по предназначению в организациях создаются группы (звенья) по их обслуживанию. При этом необходимо обеспечить сохранность защитных свойств как ЗС ГО в целом, так и отдельных его элементов; герметизации и гидроизоляции всего ЗС ГО, инженерно-технического и специального оборудования, средств связи и оповещения ЗС ГО.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154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При содержании защитных сооружений ГО в мирное время запрещается: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76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перепланировка помещений;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80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устройство отверстий или проемов в ограждающих конструкциях;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80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нарушение герметизации и гидроизоляции;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84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демонтаж оборудования;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84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применение горючих строительных материалов для внутренней отделки помещений;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84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загромождение путей движения, входов в ЗС ГО и аварийных выходов; .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84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оштукатуривание потолков и стен помещений;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84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облицовка стен керамической плиткой;</w:t>
      </w:r>
    </w:p>
    <w:p w:rsidR="001F5596" w:rsidRPr="001F5596" w:rsidRDefault="001F5596" w:rsidP="001F5596">
      <w:pPr>
        <w:spacing w:line="248" w:lineRule="exact"/>
        <w:ind w:firstLine="1060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 изготовителя и техническими данными инженерно- технического и специального оборудования;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783"/>
        </w:tabs>
        <w:spacing w:line="245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застройка территории вблизи входов, аварийных выходов и наружных воздухозаборных и вытяжных устройств ЗС ГО на расстоянии менее предусмотренного проектной документацией.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062"/>
        </w:tabs>
        <w:spacing w:line="245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Допускается устройство в помещениях ЗС ГО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укрываемых, но не более чем за 6 часов.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062"/>
        </w:tabs>
        <w:spacing w:line="245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Инженерно-техническое и специальное оборудование, средства связи и оповещения ЗС ГО необходимо содержать в исправном состоянии и готовности к использованию по назначению,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073"/>
        </w:tabs>
        <w:spacing w:line="245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Содержание, эксплуатация, текущий и плановый ремонты инженерно-технического и специального оборудования, средств связи и оповещения осуществляются в соответствии с технической документацией.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066"/>
        </w:tabs>
        <w:spacing w:line="23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 xml:space="preserve">Использование систем воздухоснабжения ЗС ГО в мирное время допускается </w:t>
      </w:r>
      <w:r w:rsidRPr="001F5596">
        <w:rPr>
          <w:rFonts w:ascii="Arial" w:eastAsia="Arial" w:hAnsi="Arial" w:cs="Arial"/>
        </w:rPr>
        <w:lastRenderedPageBreak/>
        <w:t>только по режиму чистой вентиляции.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116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В мирное время запрещается использование следующих элементов инженерно- технического и специального оборудования ЗС ГО: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45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вентиляционных систем защищенной дизельной электростанции: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45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фильтров поглотителей;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45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фильтров для очистки воздуха от окиси углерода: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48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средств регенерации воздуха;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48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гравийных воздухоохладителей;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37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аварийных резервуаров для сбора фекалии. Задвижки на выпусках из резервуаров должны быть закрыты.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233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При использовании ЗС ГО в мирное время необходимо: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поддерживать температуру в помещениях в соответствии с требованиями проекта;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26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обеспечить защиту от атмосферных осадков и поверхностных вод входов и аварийных выходов;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19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проводить окраску и ремонт помещений и оборудования систем жизнеобеспечения в соответствии с установленными правилами;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34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закрыть и опечатать герметические клапаны, установленные до и после фильтров- поглотителей, устройств регенерации и фильтров для очистки воздуха от окиси углерода;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30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обеспечить в напорных емкостях аварийного запаса питьевой воды проток воды с полным обменом ее в течение 2 суток;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содержать емкости для питьевой воды технически исправными;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41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закрыть и опечатать вспомогательные помещения, а также санузлы, не используемые в хозяйственных целях;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законсервировать дизельные электростанции;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37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обеспечить открываемые защитно-герметические и герметические ворота и двери подставками.</w:t>
      </w:r>
    </w:p>
    <w:p w:rsidR="001F5596" w:rsidRPr="001F5596" w:rsidRDefault="001F5596" w:rsidP="001F5596">
      <w:pPr>
        <w:numPr>
          <w:ilvl w:val="0"/>
          <w:numId w:val="4"/>
        </w:numPr>
        <w:tabs>
          <w:tab w:val="left" w:pos="1125"/>
        </w:tabs>
        <w:spacing w:after="146"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При использовании ЗС ГО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ЗС ГО в мирное время.</w:t>
      </w:r>
    </w:p>
    <w:p w:rsidR="001F5596" w:rsidRPr="001F5596" w:rsidRDefault="00784399" w:rsidP="001F5596">
      <w:pPr>
        <w:spacing w:after="33" w:line="220" w:lineRule="exact"/>
        <w:ind w:left="13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III</w:t>
      </w:r>
      <w:r w:rsidR="001F5596" w:rsidRPr="001F5596">
        <w:rPr>
          <w:rFonts w:ascii="Arial" w:eastAsia="Arial" w:hAnsi="Arial" w:cs="Arial"/>
          <w:b/>
          <w:bCs/>
        </w:rPr>
        <w:t>. Порядок использования защитных сооружений гражданской обороны</w:t>
      </w:r>
    </w:p>
    <w:p w:rsidR="001F5596" w:rsidRPr="001F5596" w:rsidRDefault="001F5596" w:rsidP="001F5596">
      <w:pPr>
        <w:spacing w:after="57" w:line="220" w:lineRule="exact"/>
        <w:ind w:left="4560"/>
        <w:rPr>
          <w:rFonts w:ascii="Arial" w:eastAsia="Arial" w:hAnsi="Arial" w:cs="Arial"/>
          <w:b/>
          <w:bCs/>
        </w:rPr>
      </w:pPr>
      <w:r w:rsidRPr="001F5596">
        <w:rPr>
          <w:rFonts w:ascii="Arial" w:eastAsia="Arial" w:hAnsi="Arial" w:cs="Arial"/>
          <w:b/>
          <w:bCs/>
        </w:rPr>
        <w:t>в мирное время</w:t>
      </w:r>
    </w:p>
    <w:p w:rsidR="001F5596" w:rsidRPr="001F5596" w:rsidRDefault="001F5596" w:rsidP="001F5596">
      <w:pPr>
        <w:numPr>
          <w:ilvl w:val="0"/>
          <w:numId w:val="5"/>
        </w:numPr>
        <w:tabs>
          <w:tab w:val="left" w:pos="1116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 xml:space="preserve">В соответствии с постановлением Правительства РФ от 29.11.1999 </w:t>
      </w:r>
      <w:r w:rsidR="00784399">
        <w:rPr>
          <w:rFonts w:ascii="Arial" w:eastAsia="Arial" w:hAnsi="Arial" w:cs="Arial"/>
        </w:rPr>
        <w:t>№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>1309 «О порядке создания убежищ и иных объектов гражданской обороны» ЗС ГО в мирное время могут использоваться в интересах экономики и обслуживания населения,</w:t>
      </w:r>
    </w:p>
    <w:p w:rsidR="001F5596" w:rsidRPr="001F5596" w:rsidRDefault="001F5596" w:rsidP="001F5596">
      <w:pPr>
        <w:numPr>
          <w:ilvl w:val="0"/>
          <w:numId w:val="5"/>
        </w:numPr>
        <w:tabs>
          <w:tab w:val="left" w:pos="1116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Основные помещения ЗС ГО разрешается использовать при выполнении обязательных требований действующих нормативных документов к помещению данного функционального назначения под: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45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санитарно-бытовые помещения;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помещения культурного обслуживания и помещения для учебных занятий;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37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технологические, транспортные и пешеходные тоннели;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помещения дежурных электриков, связистов, ремонтных бригад;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гаражи для легковых автомобилей, подземные стоянки автокаров и автомобилей;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834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помещения торговли и питания (магазины, залы столовых, буфеты, кафе, закусочные);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спортивные помещения (стрелковые тиры и залы для спортивных занятий);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помещения бытового обслуживания населения ;(ателье, мастерские, приемные пункты);</w:t>
      </w:r>
    </w:p>
    <w:p w:rsidR="001F5596" w:rsidRPr="001F5596" w:rsidRDefault="001F5596" w:rsidP="001F5596">
      <w:pPr>
        <w:numPr>
          <w:ilvl w:val="0"/>
          <w:numId w:val="2"/>
        </w:numPr>
        <w:tabs>
          <w:tab w:val="left" w:pos="95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вспомогате</w:t>
      </w:r>
      <w:r w:rsidR="009B65DB">
        <w:rPr>
          <w:rFonts w:ascii="Arial" w:eastAsia="Arial" w:hAnsi="Arial" w:cs="Arial"/>
        </w:rPr>
        <w:t>льные (подсобные) помещения лече</w:t>
      </w:r>
      <w:r w:rsidRPr="001F5596">
        <w:rPr>
          <w:rFonts w:ascii="Arial" w:eastAsia="Arial" w:hAnsi="Arial" w:cs="Arial"/>
        </w:rPr>
        <w:t>бных учреждений.</w:t>
      </w:r>
    </w:p>
    <w:p w:rsidR="001F5596" w:rsidRPr="001F5596" w:rsidRDefault="001F5596" w:rsidP="001F5596">
      <w:pPr>
        <w:numPr>
          <w:ilvl w:val="0"/>
          <w:numId w:val="5"/>
        </w:numPr>
        <w:tabs>
          <w:tab w:val="left" w:pos="1116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 xml:space="preserve">При использовании ЗС ГО под складские помещения, стоянки автомобилей, мастерские допускается загрузка помещений из расчета обеспечения приема 50%, укрываемых от расчетной вместимости сооружения (без освобождения от хранимого имущества). Освобождение помещений от имущества осуществляется при приведении ЗС </w:t>
      </w:r>
      <w:r w:rsidRPr="001F5596">
        <w:rPr>
          <w:rFonts w:ascii="Arial" w:eastAsia="Arial" w:hAnsi="Arial" w:cs="Arial"/>
        </w:rPr>
        <w:lastRenderedPageBreak/>
        <w:t>ГО в готовность к приему укрываемых в срок не более 6 часов.</w:t>
      </w:r>
    </w:p>
    <w:p w:rsidR="001F5596" w:rsidRPr="001F5596" w:rsidRDefault="001F5596" w:rsidP="001F5596">
      <w:pPr>
        <w:numPr>
          <w:ilvl w:val="0"/>
          <w:numId w:val="5"/>
        </w:numPr>
        <w:tabs>
          <w:tab w:val="left" w:pos="1116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1F5596" w:rsidRPr="001F5596" w:rsidRDefault="001F5596" w:rsidP="001F5596">
      <w:pPr>
        <w:numPr>
          <w:ilvl w:val="0"/>
          <w:numId w:val="6"/>
        </w:numPr>
        <w:tabs>
          <w:tab w:val="left" w:pos="1072"/>
        </w:tabs>
        <w:spacing w:after="63" w:line="259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Вспомогательные помещения ЗС ГО использовать в мирное время запрещается, за исключением помещений санузлов. 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а смонтированное оборудование консервируется без его демонтажа.</w:t>
      </w:r>
    </w:p>
    <w:p w:rsidR="001F5596" w:rsidRPr="001F5596" w:rsidRDefault="009B65DB" w:rsidP="001F5596">
      <w:pPr>
        <w:spacing w:after="63" w:line="256" w:lineRule="exact"/>
        <w:ind w:right="5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IV.</w:t>
      </w:r>
      <w:r w:rsidR="001F5596" w:rsidRPr="001F5596">
        <w:rPr>
          <w:rFonts w:ascii="Arial" w:eastAsia="Arial" w:hAnsi="Arial" w:cs="Arial"/>
          <w:b/>
          <w:bCs/>
        </w:rPr>
        <w:t xml:space="preserve"> Порядок финансирования мероприятий по </w:t>
      </w:r>
      <w:r w:rsidRPr="001F5596">
        <w:rPr>
          <w:rFonts w:ascii="Arial" w:eastAsia="Arial" w:hAnsi="Arial" w:cs="Arial"/>
          <w:b/>
          <w:bCs/>
        </w:rPr>
        <w:t>содержанию, использованию</w:t>
      </w:r>
      <w:r w:rsidR="001F5596" w:rsidRPr="001F5596">
        <w:rPr>
          <w:rFonts w:ascii="Arial" w:eastAsia="Arial" w:hAnsi="Arial" w:cs="Arial"/>
          <w:b/>
          <w:bCs/>
        </w:rPr>
        <w:t xml:space="preserve"> и сохранению защитных сооружений гражданской обороны</w:t>
      </w:r>
    </w:p>
    <w:p w:rsidR="001F5596" w:rsidRPr="001F5596" w:rsidRDefault="001F5596" w:rsidP="001F5596">
      <w:pPr>
        <w:numPr>
          <w:ilvl w:val="0"/>
          <w:numId w:val="7"/>
        </w:numPr>
        <w:tabs>
          <w:tab w:val="left" w:pos="1072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 xml:space="preserve">Финансирование мероприятий по сохранению, накоплению фонда ЗС ГО и поддержанию их в готовности к приему укрываемых, использованию для нужд объектов экономики и обеспечения их сохранности осуществляется в порядке, определенном Постановление Правительства РФ от 16.03.2000 г. </w:t>
      </w:r>
      <w:r w:rsidRPr="001F5596">
        <w:rPr>
          <w:rFonts w:ascii="Arial" w:eastAsia="Arial" w:hAnsi="Arial" w:cs="Arial"/>
          <w:lang w:val="en-US" w:eastAsia="en-US" w:bidi="en-US"/>
        </w:rPr>
        <w:t>N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 xml:space="preserve">227 «О возмещении расходов на подготовку и проведение мероприятий по гражданской обороне», а также в соответствии с Федеральным законом от 12.02.1998 г. </w:t>
      </w:r>
      <w:r w:rsidRPr="001F5596">
        <w:rPr>
          <w:rFonts w:ascii="Arial" w:eastAsia="Arial" w:hAnsi="Arial" w:cs="Arial"/>
          <w:lang w:val="en-US" w:eastAsia="en-US" w:bidi="en-US"/>
        </w:rPr>
        <w:t>N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>28-ФЗ «О гражданской обороне».</w:t>
      </w:r>
    </w:p>
    <w:p w:rsidR="001F5596" w:rsidRPr="001F5596" w:rsidRDefault="001F5596" w:rsidP="001F5596">
      <w:pPr>
        <w:numPr>
          <w:ilvl w:val="0"/>
          <w:numId w:val="7"/>
        </w:numPr>
        <w:tabs>
          <w:tab w:val="left" w:pos="1072"/>
        </w:tabs>
        <w:spacing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Обеспечение мероприятий по содержанию, использованию и сохранению ЗС ГО, находящихся в муниципальной собственности, является расходным обязательством местного бюджета и производится! в пределах лимитов бюджетных обязательств на эти цели на текущий год.</w:t>
      </w:r>
    </w:p>
    <w:p w:rsidR="001F5596" w:rsidRPr="001F5596" w:rsidRDefault="001F5596" w:rsidP="001F5596">
      <w:pPr>
        <w:numPr>
          <w:ilvl w:val="0"/>
          <w:numId w:val="7"/>
        </w:numPr>
        <w:tabs>
          <w:tab w:val="left" w:pos="1072"/>
        </w:tabs>
        <w:spacing w:after="66" w:line="252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 xml:space="preserve">Обеспечение мероприятий по содержанию, использованию и сохранению ЗС ГО организаций: независимо </w:t>
      </w:r>
      <w:r w:rsidR="009B65DB">
        <w:rPr>
          <w:rFonts w:ascii="Arial" w:eastAsia="Arial" w:hAnsi="Arial" w:cs="Arial"/>
          <w:lang w:eastAsia="en-US" w:bidi="en-US"/>
        </w:rPr>
        <w:t>от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>их организационно-правовых форм собственности осуществляется за счет средств организаций.</w:t>
      </w:r>
    </w:p>
    <w:p w:rsidR="001F5596" w:rsidRPr="001F5596" w:rsidRDefault="001F5596" w:rsidP="001F5596">
      <w:pPr>
        <w:spacing w:after="57" w:line="245" w:lineRule="exact"/>
        <w:ind w:right="580"/>
        <w:jc w:val="center"/>
        <w:rPr>
          <w:rFonts w:ascii="Arial" w:eastAsia="Arial" w:hAnsi="Arial" w:cs="Arial"/>
          <w:b/>
          <w:bCs/>
        </w:rPr>
      </w:pPr>
      <w:r w:rsidRPr="001F5596">
        <w:rPr>
          <w:rFonts w:ascii="Arial" w:eastAsia="Arial" w:hAnsi="Arial" w:cs="Arial"/>
          <w:b/>
          <w:bCs/>
        </w:rPr>
        <w:t>V. Контроль и ответственность за сохранением и рациональным</w:t>
      </w:r>
      <w:r w:rsidRPr="001F5596">
        <w:rPr>
          <w:rFonts w:ascii="Arial" w:eastAsia="Arial" w:hAnsi="Arial" w:cs="Arial"/>
          <w:b/>
          <w:bCs/>
        </w:rPr>
        <w:br/>
        <w:t>использованием защитных сооружений гражданской обороны</w:t>
      </w:r>
    </w:p>
    <w:p w:rsidR="001F5596" w:rsidRPr="001F5596" w:rsidRDefault="001F5596" w:rsidP="001F5596">
      <w:pPr>
        <w:numPr>
          <w:ilvl w:val="0"/>
          <w:numId w:val="8"/>
        </w:numPr>
        <w:tabs>
          <w:tab w:val="left" w:pos="107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 xml:space="preserve">Порядок контроля за сохранением и рациональным использованием ЗС ГО определен «Правилами эксплуатации защитных сооружений гражданской обороны», утвержденными приказом МЧС России от 15.12.2002 </w:t>
      </w:r>
      <w:r w:rsidR="009B65DB">
        <w:rPr>
          <w:rFonts w:ascii="Arial" w:eastAsia="Arial" w:hAnsi="Arial" w:cs="Arial"/>
        </w:rPr>
        <w:t>№</w:t>
      </w:r>
      <w:r w:rsidRPr="001F5596">
        <w:rPr>
          <w:rFonts w:ascii="Arial" w:eastAsia="Arial" w:hAnsi="Arial" w:cs="Arial"/>
          <w:lang w:eastAsia="en-US" w:bidi="en-US"/>
        </w:rPr>
        <w:t xml:space="preserve"> </w:t>
      </w:r>
      <w:r w:rsidRPr="001F5596">
        <w:rPr>
          <w:rFonts w:ascii="Arial" w:eastAsia="Arial" w:hAnsi="Arial" w:cs="Arial"/>
        </w:rPr>
        <w:t>583.</w:t>
      </w:r>
    </w:p>
    <w:p w:rsidR="001F5596" w:rsidRPr="001F5596" w:rsidRDefault="001F5596" w:rsidP="001F5596">
      <w:pPr>
        <w:numPr>
          <w:ilvl w:val="0"/>
          <w:numId w:val="8"/>
        </w:numPr>
        <w:tabs>
          <w:tab w:val="left" w:pos="1072"/>
        </w:tabs>
        <w:spacing w:line="248" w:lineRule="exact"/>
        <w:jc w:val="both"/>
        <w:rPr>
          <w:rFonts w:ascii="Arial" w:eastAsia="Arial" w:hAnsi="Arial" w:cs="Arial"/>
        </w:rPr>
      </w:pPr>
      <w:r w:rsidRPr="001F5596">
        <w:rPr>
          <w:rFonts w:ascii="Arial" w:eastAsia="Arial" w:hAnsi="Arial" w:cs="Arial"/>
        </w:rPr>
        <w:t>Руководители предприятий и организаций, независимо от форм собственности и ведомственной принадлежности, на балансе которых находятся ЗС ГО или использующие ЗС ГО находящиеся в федеральной собственности на праве оперативного управления или хозяйственного ведения несут ответственность за организацию обеспечения сохранности ЗС ГО на подведомственных территориях и объектах в соответствии с законодательством Российской Федерации,</w:t>
      </w:r>
    </w:p>
    <w:p w:rsidR="00B7233D" w:rsidRPr="00B7233D" w:rsidRDefault="00B7233D" w:rsidP="00B7233D">
      <w:pPr>
        <w:pStyle w:val="a3"/>
        <w:jc w:val="center"/>
        <w:rPr>
          <w:rFonts w:ascii="Arial" w:hAnsi="Arial" w:cs="Arial"/>
        </w:rPr>
      </w:pPr>
      <w:bookmarkStart w:id="0" w:name="_GoBack"/>
      <w:bookmarkEnd w:id="0"/>
    </w:p>
    <w:sectPr w:rsidR="00B7233D" w:rsidRPr="00B7233D" w:rsidSect="00E62A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A6890"/>
    <w:multiLevelType w:val="multilevel"/>
    <w:tmpl w:val="6DA263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3F5A4D"/>
    <w:multiLevelType w:val="multilevel"/>
    <w:tmpl w:val="2AFA2060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8855B8"/>
    <w:multiLevelType w:val="multilevel"/>
    <w:tmpl w:val="87B0E03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6E457A"/>
    <w:multiLevelType w:val="multilevel"/>
    <w:tmpl w:val="2C1A3ED4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763AD6"/>
    <w:multiLevelType w:val="multilevel"/>
    <w:tmpl w:val="DA70938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1B45BA"/>
    <w:multiLevelType w:val="multilevel"/>
    <w:tmpl w:val="65946F8A"/>
    <w:lvl w:ilvl="0">
      <w:start w:val="5"/>
      <w:numFmt w:val="decimal"/>
      <w:lvlText w:val="3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9031B5"/>
    <w:multiLevelType w:val="multilevel"/>
    <w:tmpl w:val="6ED091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0D7C13"/>
    <w:multiLevelType w:val="multilevel"/>
    <w:tmpl w:val="57862C9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72"/>
    <w:rsid w:val="00165E7C"/>
    <w:rsid w:val="001F5596"/>
    <w:rsid w:val="00725677"/>
    <w:rsid w:val="00784399"/>
    <w:rsid w:val="00813868"/>
    <w:rsid w:val="00980AEB"/>
    <w:rsid w:val="009B65DB"/>
    <w:rsid w:val="00B7233D"/>
    <w:rsid w:val="00C67F53"/>
    <w:rsid w:val="00E62A40"/>
    <w:rsid w:val="00E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2606E-E5A7-47F5-BFA5-449D7D9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80AEB"/>
    <w:rPr>
      <w:rFonts w:ascii="Arial" w:eastAsia="Arial" w:hAnsi="Arial" w:cs="Arial"/>
      <w:shd w:val="clear" w:color="auto" w:fill="FFFFFF"/>
    </w:rPr>
  </w:style>
  <w:style w:type="character" w:customStyle="1" w:styleId="212pt">
    <w:name w:val="Основной текст (2) + 12 pt;Курсив"/>
    <w:basedOn w:val="2"/>
    <w:rsid w:val="00980AEB"/>
    <w:rPr>
      <w:rFonts w:ascii="Arial" w:eastAsia="Arial" w:hAnsi="Arial" w:cs="Arial"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80AEB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B723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2021-09-23T13:28:00Z</dcterms:created>
  <dcterms:modified xsi:type="dcterms:W3CDTF">2021-09-23T14:19:00Z</dcterms:modified>
</cp:coreProperties>
</file>